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05" w:rsidRDefault="00C21305" w:rsidP="00C21305">
      <w:pPr>
        <w:spacing w:after="0" w:line="240" w:lineRule="auto"/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Internal and External Resources for dealing with discrimination, harassment, hate/bias incidents or retaliation for reporting </w:t>
      </w:r>
    </w:p>
    <w:p w:rsidR="00C21305" w:rsidRDefault="00C21305" w:rsidP="00C21305">
      <w:pPr>
        <w:spacing w:after="0" w:line="240" w:lineRule="auto"/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Internal resources: 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Equity and Inclusion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https://oei.umbc.edu/</w:t>
        </w:r>
      </w:hyperlink>
      <w:r w:rsidRPr="00C2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Online report form (</w:t>
      </w:r>
      <w:r w:rsidR="002222A5">
        <w:rPr>
          <w:rFonts w:ascii="Times New Roman" w:eastAsia="Times New Roman" w:hAnsi="Times New Roman" w:cs="Times New Roman"/>
          <w:sz w:val="24"/>
          <w:szCs w:val="24"/>
        </w:rPr>
        <w:t xml:space="preserve">possible to submit an anonymous </w:t>
      </w:r>
      <w:r w:rsidRPr="00C21305">
        <w:rPr>
          <w:rFonts w:ascii="Times New Roman" w:eastAsia="Times New Roman" w:hAnsi="Times New Roman" w:cs="Times New Roman"/>
          <w:sz w:val="24"/>
          <w:szCs w:val="24"/>
        </w:rPr>
        <w:t>complaint)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https://umbc-advocate.symplicity</w:t>
        </w:r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com/titleix_report/index.php/pid820725</w:t>
        </w:r>
      </w:hyperlink>
      <w:r w:rsidRPr="00C2130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System of Maryland </w:t>
      </w:r>
      <w:proofErr w:type="spellStart"/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>GuidanceResources</w:t>
      </w:r>
      <w:proofErr w:type="spellEnd"/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Pr="00C21305">
        <w:rPr>
          <w:rFonts w:ascii="Times New Roman" w:eastAsia="Times New Roman" w:hAnsi="Times New Roman" w:cs="Times New Roman"/>
          <w:sz w:val="24"/>
          <w:szCs w:val="24"/>
        </w:rPr>
        <w:t xml:space="preserve"> (for emotional support) 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 xml:space="preserve">855-410-7628 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C213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www.guidanceresources.com</w:t>
        </w:r>
      </w:hyperlink>
      <w:r w:rsidRPr="00C2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External resources: 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>Office for Civil Rights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U.S. Department of Education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The Wanamaker Building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100 Penn Square East, Suite 515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Philadelphia, PA 19107-3323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Phone: 215.656.8541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Fax: 215.656.8605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TDD: 1.800.877.8339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Email: </w:t>
      </w:r>
      <w:hyperlink r:id="rId8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OCR.Philadelphia@ed.gov</w:t>
        </w:r>
      </w:hyperlink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Website: </w:t>
      </w:r>
      <w:hyperlink r:id="rId9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http://www2.ed.gov/about/offices/list/ocr/docs/tix_dis.html</w:t>
        </w:r>
      </w:hyperlink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>Equal Employment Opportunity Commission (EEOC)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City Crescent Building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10 S. Howard Street, Third Floor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Baltimore, Maryland 21201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Phone: 1.800.669.4000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Fax: 410.962.4270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TTY: 1.800.669.6820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Website: </w:t>
      </w:r>
      <w:hyperlink r:id="rId10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www.eeoc.gov</w:t>
        </w:r>
      </w:hyperlink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>Maryland Commission on Civil Rights (MCCR)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William Donald Schaefer Tower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6 St. Paul Street, Ninth Floor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Baltimore, Maryland 21202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Phone: 410.767.8600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Fax: 410.333.1841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TTY: 410.333.1737</w:t>
      </w: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sz w:val="24"/>
          <w:szCs w:val="24"/>
        </w:rPr>
        <w:t>Website: </w:t>
      </w:r>
      <w:hyperlink r:id="rId11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www.mccr.maryland.gov</w:t>
        </w:r>
      </w:hyperlink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05" w:rsidRPr="00C21305" w:rsidRDefault="00C21305" w:rsidP="00C2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>Asian Americans Advancing Justice (Reporting hate crime against As</w:t>
      </w:r>
      <w:r w:rsidR="002222A5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C21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Americans) </w:t>
      </w:r>
    </w:p>
    <w:p w:rsidR="00C21305" w:rsidRDefault="00C21305" w:rsidP="00C21305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hyperlink r:id="rId12" w:tgtFrame="_blank" w:history="1">
        <w:r w:rsidRPr="00C21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https://www.standagainsthatred.org/</w:t>
        </w:r>
      </w:hyperlink>
    </w:p>
    <w:p w:rsidR="002222A5" w:rsidRDefault="002222A5" w:rsidP="00C21305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2222A5" w:rsidRPr="00C21305" w:rsidRDefault="002222A5" w:rsidP="002222A5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A3PCON (Asian Pacific Policy &amp; Planning Council) Stop AAPI HATE</w:t>
      </w:r>
    </w:p>
    <w:p w:rsidR="008942AE" w:rsidRDefault="002222A5" w:rsidP="002222A5">
      <w:pPr>
        <w:spacing w:after="0" w:line="240" w:lineRule="auto"/>
      </w:pPr>
      <w:hyperlink r:id="rId13" w:history="1">
        <w:r w:rsidRPr="002222A5">
          <w:rPr>
            <w:rStyle w:val="Hyperlink"/>
            <w:rFonts w:ascii="Times New Roman" w:hAnsi="Times New Roman" w:cs="Times New Roman"/>
            <w:sz w:val="24"/>
            <w:szCs w:val="24"/>
          </w:rPr>
          <w:t>http://www.asianpacificpolicyandplanningcouncil.</w:t>
        </w:r>
        <w:r w:rsidRPr="002222A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2222A5">
          <w:rPr>
            <w:rStyle w:val="Hyperlink"/>
            <w:rFonts w:ascii="Times New Roman" w:hAnsi="Times New Roman" w:cs="Times New Roman"/>
            <w:sz w:val="24"/>
            <w:szCs w:val="24"/>
          </w:rPr>
          <w:t>rg/stop-aapi-hate/</w:t>
        </w:r>
      </w:hyperlink>
      <w:bookmarkStart w:id="0" w:name="_GoBack"/>
      <w:bookmarkEnd w:id="0"/>
    </w:p>
    <w:sectPr w:rsidR="008942AE" w:rsidSect="002222A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5"/>
    <w:rsid w:val="002222A5"/>
    <w:rsid w:val="008942AE"/>
    <w:rsid w:val="00C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3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3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.Philadelphia@ed.gov" TargetMode="External"/><Relationship Id="rId13" Type="http://schemas.openxmlformats.org/officeDocument/2006/relationships/hyperlink" Target="http://www.asianpacificpolicyandplanningcouncil.org/stop-aapi-h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idanceresources.com" TargetMode="External"/><Relationship Id="rId12" Type="http://schemas.openxmlformats.org/officeDocument/2006/relationships/hyperlink" Target="https://www.standagainsthatre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mbc-advocate.symplicity.com/titleix_report/index.php/pid820725" TargetMode="External"/><Relationship Id="rId11" Type="http://schemas.openxmlformats.org/officeDocument/2006/relationships/hyperlink" Target="http://www.mccr.maryland.gov/" TargetMode="External"/><Relationship Id="rId5" Type="http://schemas.openxmlformats.org/officeDocument/2006/relationships/hyperlink" Target="https://oei.umbc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eo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d.gov/about/offices/list/ocr/docs/tix_di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Soonhee Lee</dc:creator>
  <cp:lastModifiedBy>Soonhee Lee</cp:lastModifiedBy>
  <cp:revision>2</cp:revision>
  <dcterms:created xsi:type="dcterms:W3CDTF">2020-03-31T21:37:00Z</dcterms:created>
  <dcterms:modified xsi:type="dcterms:W3CDTF">2020-03-31T21:45:00Z</dcterms:modified>
</cp:coreProperties>
</file>